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14170" w:type="dxa"/>
        <w:tblLook w:val="04A0" w:firstRow="1" w:lastRow="0" w:firstColumn="1" w:lastColumn="0" w:noHBand="0" w:noVBand="1"/>
      </w:tblPr>
      <w:tblGrid>
        <w:gridCol w:w="7792"/>
        <w:gridCol w:w="6378"/>
      </w:tblGrid>
      <w:tr w:rsidR="004A5E79" w:rsidRPr="00047676" w:rsidTr="004B5006">
        <w:tc>
          <w:tcPr>
            <w:tcW w:w="7792" w:type="dxa"/>
          </w:tcPr>
          <w:p w:rsidR="004A5E79" w:rsidRPr="00047676" w:rsidRDefault="004B5006" w:rsidP="00A31F35">
            <w:pPr>
              <w:pStyle w:val="Vahedeta"/>
              <w:ind w:left="720"/>
              <w:rPr>
                <w:rFonts w:ascii="Times New Roman" w:hAnsi="Times New Roman" w:cs="Times New Roman"/>
                <w:sz w:val="24"/>
                <w:szCs w:val="24"/>
              </w:rPr>
            </w:pPr>
            <w:bookmarkStart w:id="0" w:name="_GoBack"/>
            <w:bookmarkEnd w:id="0"/>
            <w:r w:rsidRPr="00047676">
              <w:rPr>
                <w:rFonts w:ascii="Times New Roman" w:hAnsi="Times New Roman" w:cs="Times New Roman"/>
                <w:sz w:val="24"/>
                <w:szCs w:val="24"/>
              </w:rPr>
              <w:t>ÕPPESISU</w:t>
            </w:r>
          </w:p>
        </w:tc>
        <w:tc>
          <w:tcPr>
            <w:tcW w:w="6378" w:type="dxa"/>
          </w:tcPr>
          <w:p w:rsidR="004A5E79" w:rsidRPr="00047676" w:rsidRDefault="004B5006" w:rsidP="006723BC">
            <w:pPr>
              <w:pStyle w:val="Vahedeta"/>
              <w:ind w:left="720"/>
              <w:rPr>
                <w:rFonts w:ascii="Times New Roman" w:hAnsi="Times New Roman" w:cs="Times New Roman"/>
                <w:sz w:val="24"/>
                <w:szCs w:val="24"/>
              </w:rPr>
            </w:pPr>
            <w:r w:rsidRPr="00047676">
              <w:rPr>
                <w:rFonts w:ascii="Times New Roman" w:hAnsi="Times New Roman" w:cs="Times New Roman"/>
                <w:sz w:val="24"/>
                <w:szCs w:val="24"/>
              </w:rPr>
              <w:t>ÕPITULEMUSED</w:t>
            </w:r>
          </w:p>
        </w:tc>
      </w:tr>
      <w:tr w:rsidR="006723BC" w:rsidRPr="00047676" w:rsidTr="004B5006">
        <w:tc>
          <w:tcPr>
            <w:tcW w:w="7792" w:type="dxa"/>
          </w:tcPr>
          <w:p w:rsidR="006723BC" w:rsidRDefault="006723BC" w:rsidP="00A31F35">
            <w:pPr>
              <w:pStyle w:val="Vahedeta"/>
              <w:ind w:left="720"/>
              <w:rPr>
                <w:rFonts w:ascii="Times New Roman" w:hAnsi="Times New Roman" w:cs="Times New Roman"/>
                <w:sz w:val="24"/>
                <w:szCs w:val="24"/>
              </w:rPr>
            </w:pPr>
          </w:p>
          <w:p w:rsidR="00416C12" w:rsidRDefault="00416C12" w:rsidP="00416C12">
            <w:pPr>
              <w:pStyle w:val="Normaallaadveeb"/>
              <w:spacing w:line="360" w:lineRule="auto"/>
              <w:jc w:val="both"/>
            </w:pPr>
            <w:r>
              <w:t>1. Tehnika ja tehnoloogia mõisted. Tehnika tähtsus inimkonna arenguloos.</w:t>
            </w:r>
          </w:p>
          <w:p w:rsidR="00416C12" w:rsidRDefault="00416C12" w:rsidP="00416C12">
            <w:pPr>
              <w:pStyle w:val="Normaallaadveeb"/>
              <w:spacing w:line="360" w:lineRule="auto"/>
              <w:jc w:val="both"/>
            </w:pPr>
            <w:r>
              <w:t>Ruumiliste esemete tasapinnal kujutamise võimalused.</w:t>
            </w:r>
          </w:p>
          <w:p w:rsidR="00416C12" w:rsidRDefault="00416C12" w:rsidP="00416C12">
            <w:pPr>
              <w:pStyle w:val="Normaallaadveeb"/>
              <w:spacing w:line="360" w:lineRule="auto"/>
              <w:jc w:val="both"/>
            </w:pPr>
            <w:r>
              <w:t>3. Looduslikud ja tehismaterjalid. Tarbeesemete, masinate ja ehitiste juures kasutatavad materjalid.</w:t>
            </w:r>
            <w:r>
              <w:br/>
              <w:t>4. Saagimine leht- ja jõhvsaega.</w:t>
            </w:r>
          </w:p>
          <w:p w:rsidR="00416C12" w:rsidRDefault="00416C12" w:rsidP="00416C12">
            <w:pPr>
              <w:pStyle w:val="Normaallaadveeb"/>
              <w:spacing w:line="360" w:lineRule="auto"/>
              <w:jc w:val="both"/>
            </w:pPr>
            <w:r>
              <w:t>5. Naelutamine ja liimimine.</w:t>
            </w:r>
          </w:p>
          <w:p w:rsidR="00416C12" w:rsidRDefault="00416C12" w:rsidP="00416C12">
            <w:pPr>
              <w:pStyle w:val="Normaallaadveeb"/>
              <w:spacing w:line="360" w:lineRule="auto"/>
              <w:jc w:val="both"/>
            </w:pPr>
            <w:r>
              <w:t>6. Koostemäng („Puidutööd”).</w:t>
            </w: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Pr="00047676" w:rsidRDefault="006723BC" w:rsidP="00A31F35">
            <w:pPr>
              <w:pStyle w:val="Vahedeta"/>
              <w:ind w:left="720"/>
              <w:rPr>
                <w:rFonts w:ascii="Times New Roman" w:hAnsi="Times New Roman" w:cs="Times New Roman"/>
                <w:sz w:val="24"/>
                <w:szCs w:val="24"/>
              </w:rPr>
            </w:pPr>
          </w:p>
        </w:tc>
        <w:tc>
          <w:tcPr>
            <w:tcW w:w="6378" w:type="dxa"/>
          </w:tcPr>
          <w:p w:rsidR="00416C12" w:rsidRPr="004C6895" w:rsidRDefault="00416C12" w:rsidP="00416C12">
            <w:pPr>
              <w:spacing w:line="360" w:lineRule="auto"/>
            </w:pPr>
            <w:r>
              <w:t>Õpilane mõistab tehnoloogia olemust ja väärtustab tehnoloogilise kirjaoskuse vajalikkust igapäevaelus. Oskab selgitada joonte tähendust joonisel. Tunneb põhilisi materjale, nende olulisemaid omadusi ja töötlemise viise. Oskab kasutada erinevaid töövahendeid ja valmistab mitmesuguseid lihtsaid tooteid (näiteks mänguasju).</w:t>
            </w:r>
          </w:p>
          <w:p w:rsidR="006723BC" w:rsidRPr="00047676" w:rsidRDefault="006723BC" w:rsidP="006723BC">
            <w:pPr>
              <w:pStyle w:val="Vahedeta"/>
              <w:ind w:left="720"/>
              <w:rPr>
                <w:rFonts w:ascii="Times New Roman" w:hAnsi="Times New Roman" w:cs="Times New Roman"/>
                <w:sz w:val="24"/>
                <w:szCs w:val="24"/>
              </w:rPr>
            </w:pPr>
          </w:p>
        </w:tc>
      </w:tr>
    </w:tbl>
    <w:p w:rsidR="004A5E79" w:rsidRPr="00047676" w:rsidRDefault="004A5E79" w:rsidP="00702FD9">
      <w:pPr>
        <w:pStyle w:val="Vahedeta"/>
        <w:rPr>
          <w:rFonts w:ascii="Times New Roman" w:hAnsi="Times New Roman" w:cs="Times New Roman"/>
          <w:sz w:val="24"/>
          <w:szCs w:val="24"/>
        </w:rPr>
      </w:pPr>
    </w:p>
    <w:sectPr w:rsidR="004A5E79" w:rsidRPr="00047676" w:rsidSect="004B500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A3" w:rsidRDefault="00BB5AA3" w:rsidP="004A5E79">
      <w:pPr>
        <w:spacing w:after="0" w:line="240" w:lineRule="auto"/>
      </w:pPr>
      <w:r>
        <w:separator/>
      </w:r>
    </w:p>
  </w:endnote>
  <w:endnote w:type="continuationSeparator" w:id="0">
    <w:p w:rsidR="00BB5AA3" w:rsidRDefault="00BB5AA3" w:rsidP="004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A3" w:rsidRDefault="00BB5AA3" w:rsidP="004A5E79">
      <w:pPr>
        <w:spacing w:after="0" w:line="240" w:lineRule="auto"/>
      </w:pPr>
      <w:r>
        <w:separator/>
      </w:r>
    </w:p>
  </w:footnote>
  <w:footnote w:type="continuationSeparator" w:id="0">
    <w:p w:rsidR="00BB5AA3" w:rsidRDefault="00BB5AA3" w:rsidP="004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79" w:rsidRDefault="00416C12">
    <w:pPr>
      <w:pStyle w:val="Pis"/>
    </w:pPr>
    <w:r>
      <w:rPr>
        <w:rFonts w:ascii="Times New Roman" w:hAnsi="Times New Roman" w:cs="Times New Roman"/>
        <w:sz w:val="24"/>
        <w:szCs w:val="24"/>
      </w:rPr>
      <w:t>4</w:t>
    </w:r>
    <w:r w:rsidR="004A5E79" w:rsidRPr="004A5E79">
      <w:rPr>
        <w:rFonts w:ascii="Times New Roman" w:hAnsi="Times New Roman" w:cs="Times New Roman"/>
        <w:sz w:val="24"/>
        <w:szCs w:val="24"/>
      </w:rPr>
      <w:t>.klass</w:t>
    </w:r>
    <w:r w:rsidR="004A5E79" w:rsidRPr="004A5E79">
      <w:rPr>
        <w:rFonts w:ascii="Times New Roman" w:hAnsi="Times New Roman" w:cs="Times New Roman"/>
        <w:sz w:val="24"/>
        <w:szCs w:val="24"/>
      </w:rPr>
      <w:ptab w:relativeTo="margin" w:alignment="center" w:leader="none"/>
    </w:r>
    <w:r>
      <w:rPr>
        <w:rFonts w:ascii="Times New Roman" w:hAnsi="Times New Roman" w:cs="Times New Roman"/>
        <w:sz w:val="24"/>
        <w:szCs w:val="24"/>
      </w:rPr>
      <w:t>Tööõpetus</w:t>
    </w:r>
    <w:r w:rsidR="004A5E79">
      <w:ptab w:relativeTo="margin" w:alignment="right" w:leader="none"/>
    </w:r>
    <w:r w:rsidR="004A5E79">
      <w:rPr>
        <w:noProof/>
        <w:lang w:eastAsia="et-EE"/>
      </w:rPr>
      <w:drawing>
        <wp:inline distT="0" distB="0" distL="0" distR="0" wp14:anchorId="1D6B6865" wp14:editId="1782F615">
          <wp:extent cx="790575" cy="790575"/>
          <wp:effectExtent l="0" t="0" r="9525" b="9525"/>
          <wp:docPr id="1" name="Pilt 1" descr="C:\Users\Pilvi\Documents\logo.png"/>
          <wp:cNvGraphicFramePr/>
          <a:graphic xmlns:a="http://schemas.openxmlformats.org/drawingml/2006/main">
            <a:graphicData uri="http://schemas.openxmlformats.org/drawingml/2006/picture">
              <pic:pic xmlns:pic="http://schemas.openxmlformats.org/drawingml/2006/picture">
                <pic:nvPicPr>
                  <pic:cNvPr id="1" name="Pilt 1" descr="C:\Users\Pilvi\Document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E1BC2"/>
    <w:multiLevelType w:val="hybridMultilevel"/>
    <w:tmpl w:val="1EFAB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7C62BD0"/>
    <w:multiLevelType w:val="hybridMultilevel"/>
    <w:tmpl w:val="691A71A0"/>
    <w:lvl w:ilvl="0" w:tplc="0425000F">
      <w:start w:val="1"/>
      <w:numFmt w:val="decimal"/>
      <w:lvlText w:val="%1."/>
      <w:lvlJc w:val="left"/>
      <w:pPr>
        <w:tabs>
          <w:tab w:val="num" w:pos="720"/>
        </w:tabs>
        <w:ind w:left="720" w:hanging="360"/>
      </w:pPr>
      <w:rPr>
        <w:rFonts w:hint="default"/>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A5975E6"/>
    <w:multiLevelType w:val="hybridMultilevel"/>
    <w:tmpl w:val="71D452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91710D5"/>
    <w:multiLevelType w:val="hybridMultilevel"/>
    <w:tmpl w:val="D11E1C48"/>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3690C53"/>
    <w:multiLevelType w:val="hybridMultilevel"/>
    <w:tmpl w:val="005A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5036F5B"/>
    <w:multiLevelType w:val="hybridMultilevel"/>
    <w:tmpl w:val="A6A6DF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70E437F"/>
    <w:multiLevelType w:val="hybridMultilevel"/>
    <w:tmpl w:val="3F76DDE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479C79B2"/>
    <w:multiLevelType w:val="hybridMultilevel"/>
    <w:tmpl w:val="698489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485A5608"/>
    <w:multiLevelType w:val="hybridMultilevel"/>
    <w:tmpl w:val="93BACB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49631D2B"/>
    <w:multiLevelType w:val="hybridMultilevel"/>
    <w:tmpl w:val="41665C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1432C3A"/>
    <w:multiLevelType w:val="hybridMultilevel"/>
    <w:tmpl w:val="E92869D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E790034"/>
    <w:multiLevelType w:val="hybridMultilevel"/>
    <w:tmpl w:val="04F486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88E6DF5"/>
    <w:multiLevelType w:val="hybridMultilevel"/>
    <w:tmpl w:val="473406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6CF822A5"/>
    <w:multiLevelType w:val="hybridMultilevel"/>
    <w:tmpl w:val="BDF01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9A8042E"/>
    <w:multiLevelType w:val="hybridMultilevel"/>
    <w:tmpl w:val="0F4E9C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6"/>
  </w:num>
  <w:num w:numId="6">
    <w:abstractNumId w:val="14"/>
  </w:num>
  <w:num w:numId="7">
    <w:abstractNumId w:val="0"/>
  </w:num>
  <w:num w:numId="8">
    <w:abstractNumId w:val="9"/>
  </w:num>
  <w:num w:numId="9">
    <w:abstractNumId w:val="13"/>
  </w:num>
  <w:num w:numId="10">
    <w:abstractNumId w:val="4"/>
  </w:num>
  <w:num w:numId="11">
    <w:abstractNumId w:val="2"/>
  </w:num>
  <w:num w:numId="12">
    <w:abstractNumId w:val="3"/>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9"/>
    <w:rsid w:val="00047676"/>
    <w:rsid w:val="00125237"/>
    <w:rsid w:val="002B6329"/>
    <w:rsid w:val="00393B54"/>
    <w:rsid w:val="00416C12"/>
    <w:rsid w:val="004A5E79"/>
    <w:rsid w:val="004B5006"/>
    <w:rsid w:val="006723BC"/>
    <w:rsid w:val="00702FD9"/>
    <w:rsid w:val="007550AD"/>
    <w:rsid w:val="00933802"/>
    <w:rsid w:val="009D6A61"/>
    <w:rsid w:val="00A01685"/>
    <w:rsid w:val="00A31F35"/>
    <w:rsid w:val="00AC3D8C"/>
    <w:rsid w:val="00BB341D"/>
    <w:rsid w:val="00BB5AA3"/>
    <w:rsid w:val="00EF6C93"/>
    <w:rsid w:val="00F22B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D7C2-DD99-498F-8984-D3A9630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Pealkiri3">
    <w:name w:val="heading 3"/>
    <w:basedOn w:val="Normaallaad"/>
    <w:next w:val="Normaallaad"/>
    <w:link w:val="Pealkiri3Mrk"/>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Pealkiri4">
    <w:name w:val="heading 4"/>
    <w:basedOn w:val="Normaallaad"/>
    <w:next w:val="Normaallaad"/>
    <w:link w:val="Pealkiri4Mrk"/>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A5E79"/>
    <w:pPr>
      <w:tabs>
        <w:tab w:val="center" w:pos="4536"/>
        <w:tab w:val="right" w:pos="9072"/>
      </w:tabs>
      <w:spacing w:after="0" w:line="240" w:lineRule="auto"/>
    </w:pPr>
  </w:style>
  <w:style w:type="character" w:customStyle="1" w:styleId="PisMrk">
    <w:name w:val="Päis Märk"/>
    <w:basedOn w:val="Liguvaikefont"/>
    <w:link w:val="Pis"/>
    <w:uiPriority w:val="99"/>
    <w:rsid w:val="004A5E79"/>
  </w:style>
  <w:style w:type="paragraph" w:styleId="Jalus">
    <w:name w:val="footer"/>
    <w:basedOn w:val="Normaallaad"/>
    <w:link w:val="JalusMrk"/>
    <w:uiPriority w:val="99"/>
    <w:unhideWhenUsed/>
    <w:rsid w:val="004A5E79"/>
    <w:pPr>
      <w:tabs>
        <w:tab w:val="center" w:pos="4536"/>
        <w:tab w:val="right" w:pos="9072"/>
      </w:tabs>
      <w:spacing w:after="0" w:line="240" w:lineRule="auto"/>
    </w:pPr>
  </w:style>
  <w:style w:type="character" w:customStyle="1" w:styleId="JalusMrk">
    <w:name w:val="Jalus Märk"/>
    <w:basedOn w:val="Liguvaikefont"/>
    <w:link w:val="Jalus"/>
    <w:uiPriority w:val="99"/>
    <w:rsid w:val="004A5E79"/>
  </w:style>
  <w:style w:type="table" w:styleId="Kontuurtabel">
    <w:name w:val="Table Grid"/>
    <w:basedOn w:val="Normaaltabe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2Mrk">
    <w:name w:val="Pealkiri 2 Märk"/>
    <w:basedOn w:val="Liguvaikefont"/>
    <w:link w:val="Pealkiri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Pealkiri3Mrk">
    <w:name w:val="Pealkiri 3 Märk"/>
    <w:basedOn w:val="Liguvaikefont"/>
    <w:link w:val="Pealkiri3"/>
    <w:uiPriority w:val="9"/>
    <w:rsid w:val="004A5E79"/>
    <w:rPr>
      <w:rFonts w:asciiTheme="majorHAnsi" w:eastAsiaTheme="majorEastAsia" w:hAnsiTheme="majorHAnsi" w:cstheme="majorBidi"/>
      <w:b/>
      <w:bCs/>
      <w:color w:val="5B9BD5" w:themeColor="accent1"/>
      <w:sz w:val="24"/>
      <w:szCs w:val="24"/>
      <w:lang w:eastAsia="et-EE"/>
    </w:rPr>
  </w:style>
  <w:style w:type="paragraph" w:styleId="Vahedeta">
    <w:name w:val="No Spacing"/>
    <w:uiPriority w:val="1"/>
    <w:qFormat/>
    <w:rsid w:val="004B5006"/>
    <w:pPr>
      <w:spacing w:after="0" w:line="240" w:lineRule="auto"/>
    </w:pPr>
  </w:style>
  <w:style w:type="paragraph" w:styleId="Loendilik">
    <w:name w:val="List Paragraph"/>
    <w:basedOn w:val="Normaallaad"/>
    <w:uiPriority w:val="34"/>
    <w:qFormat/>
    <w:rsid w:val="004B5006"/>
    <w:pPr>
      <w:ind w:left="720"/>
      <w:contextualSpacing/>
    </w:pPr>
  </w:style>
  <w:style w:type="character" w:customStyle="1" w:styleId="Pealkiri1Mrk">
    <w:name w:val="Pealkiri 1 Märk"/>
    <w:basedOn w:val="Liguvaikefont"/>
    <w:link w:val="Pealkiri1"/>
    <w:uiPriority w:val="9"/>
    <w:rsid w:val="004B5006"/>
    <w:rPr>
      <w:rFonts w:asciiTheme="majorHAnsi" w:eastAsiaTheme="majorEastAsia" w:hAnsiTheme="majorHAnsi" w:cstheme="majorBidi"/>
      <w:color w:val="2E74B5" w:themeColor="accent1" w:themeShade="BF"/>
      <w:sz w:val="32"/>
      <w:szCs w:val="32"/>
    </w:rPr>
  </w:style>
  <w:style w:type="character" w:customStyle="1" w:styleId="Pealkiri4Mrk">
    <w:name w:val="Pealkiri 4 Märk"/>
    <w:basedOn w:val="Liguvaikefont"/>
    <w:link w:val="Pealkiri4"/>
    <w:uiPriority w:val="9"/>
    <w:rsid w:val="004B5006"/>
    <w:rPr>
      <w:rFonts w:asciiTheme="majorHAnsi" w:eastAsiaTheme="majorEastAsia" w:hAnsiTheme="majorHAnsi" w:cstheme="majorBidi"/>
      <w:i/>
      <w:iCs/>
      <w:color w:val="2E74B5" w:themeColor="accent1" w:themeShade="BF"/>
    </w:rPr>
  </w:style>
  <w:style w:type="paragraph" w:styleId="Normaallaadveeb">
    <w:name w:val="Normal (Web)"/>
    <w:basedOn w:val="Normaallaad"/>
    <w:rsid w:val="00416C12"/>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573</Characters>
  <Application>Microsoft Office Word</Application>
  <DocSecurity>0</DocSecurity>
  <Lines>4</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dc:creator>
  <cp:keywords/>
  <dc:description/>
  <cp:lastModifiedBy>Pilvi</cp:lastModifiedBy>
  <cp:revision>2</cp:revision>
  <dcterms:created xsi:type="dcterms:W3CDTF">2017-09-21T11:26:00Z</dcterms:created>
  <dcterms:modified xsi:type="dcterms:W3CDTF">2017-09-21T11:26:00Z</dcterms:modified>
</cp:coreProperties>
</file>